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CFC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both"/>
        <w:textAlignment w:val="auto"/>
        <w:rPr>
          <w:rFonts w:hint="default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附件2</w:t>
      </w:r>
    </w:p>
    <w:p w14:paraId="1F7EBA7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p w14:paraId="1D771C5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伊犁州自然资源局2026年第10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次局长</w:t>
      </w:r>
    </w:p>
    <w:p w14:paraId="0539355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办公会审议通过矿业权登记事项公示</w:t>
      </w:r>
    </w:p>
    <w:tbl>
      <w:tblPr>
        <w:tblStyle w:val="5"/>
        <w:tblpPr w:leftFromText="180" w:rightFromText="180" w:vertAnchor="text" w:horzAnchor="page" w:tblpXSpec="center" w:tblpY="230"/>
        <w:tblOverlap w:val="never"/>
        <w:tblW w:w="9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256"/>
        <w:gridCol w:w="1656"/>
        <w:gridCol w:w="2046"/>
        <w:gridCol w:w="2738"/>
        <w:gridCol w:w="963"/>
      </w:tblGrid>
      <w:tr w14:paraId="1CD1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38" w:type="dxa"/>
            <w:vAlign w:val="center"/>
          </w:tcPr>
          <w:p w14:paraId="3739B5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56" w:type="dxa"/>
            <w:vAlign w:val="center"/>
          </w:tcPr>
          <w:p w14:paraId="7704B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申请序号</w:t>
            </w:r>
          </w:p>
        </w:tc>
        <w:tc>
          <w:tcPr>
            <w:tcW w:w="1656" w:type="dxa"/>
            <w:vAlign w:val="center"/>
          </w:tcPr>
          <w:p w14:paraId="72F8F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046" w:type="dxa"/>
            <w:vAlign w:val="center"/>
          </w:tcPr>
          <w:p w14:paraId="3F44F9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矿业权</w:t>
            </w:r>
          </w:p>
          <w:p w14:paraId="3EF648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申请人</w:t>
            </w:r>
          </w:p>
        </w:tc>
        <w:tc>
          <w:tcPr>
            <w:tcW w:w="2738" w:type="dxa"/>
            <w:vAlign w:val="center"/>
          </w:tcPr>
          <w:p w14:paraId="1EC2D4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项目</w:t>
            </w:r>
          </w:p>
          <w:p w14:paraId="16D80B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963" w:type="dxa"/>
            <w:vAlign w:val="center"/>
          </w:tcPr>
          <w:p w14:paraId="0D7305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C204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  <w:jc w:val="center"/>
        </w:trPr>
        <w:tc>
          <w:tcPr>
            <w:tcW w:w="738" w:type="dxa"/>
            <w:vAlign w:val="center"/>
          </w:tcPr>
          <w:p w14:paraId="0DBE75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56" w:type="dxa"/>
            <w:vAlign w:val="center"/>
          </w:tcPr>
          <w:p w14:paraId="293B2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2026017</w:t>
            </w:r>
          </w:p>
        </w:tc>
        <w:tc>
          <w:tcPr>
            <w:tcW w:w="1656" w:type="dxa"/>
            <w:vAlign w:val="center"/>
          </w:tcPr>
          <w:p w14:paraId="5562F93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新疆新源县6号页岩矿</w:t>
            </w:r>
          </w:p>
        </w:tc>
        <w:tc>
          <w:tcPr>
            <w:tcW w:w="2046" w:type="dxa"/>
            <w:vAlign w:val="center"/>
          </w:tcPr>
          <w:p w14:paraId="37DCE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lang w:bidi="ar"/>
              </w:rPr>
              <w:t>新源县嘉程环保建材有限公司</w:t>
            </w:r>
          </w:p>
        </w:tc>
        <w:tc>
          <w:tcPr>
            <w:tcW w:w="2738" w:type="dxa"/>
            <w:vAlign w:val="center"/>
          </w:tcPr>
          <w:p w14:paraId="6B3A3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采矿权变更（续期）登记、采矿许可延续申请</w:t>
            </w:r>
          </w:p>
        </w:tc>
        <w:tc>
          <w:tcPr>
            <w:tcW w:w="963" w:type="dxa"/>
            <w:vAlign w:val="center"/>
          </w:tcPr>
          <w:p w14:paraId="328AD8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A184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738" w:type="dxa"/>
            <w:vAlign w:val="center"/>
          </w:tcPr>
          <w:p w14:paraId="676F8C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56" w:type="dxa"/>
            <w:vAlign w:val="center"/>
          </w:tcPr>
          <w:p w14:paraId="156C4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2026018</w:t>
            </w:r>
          </w:p>
        </w:tc>
        <w:tc>
          <w:tcPr>
            <w:tcW w:w="1656" w:type="dxa"/>
            <w:vAlign w:val="center"/>
          </w:tcPr>
          <w:p w14:paraId="0991B9A7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新疆察布查尔县切金沟石灰岩矿</w:t>
            </w:r>
          </w:p>
        </w:tc>
        <w:tc>
          <w:tcPr>
            <w:tcW w:w="2046" w:type="dxa"/>
            <w:vAlign w:val="center"/>
          </w:tcPr>
          <w:p w14:paraId="59BC1D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lang w:val="en-US" w:eastAsia="zh-CN" w:bidi="ar"/>
              </w:rPr>
              <w:t>察布查尔锡伯自治县鑫石工贸有限公司</w:t>
            </w:r>
          </w:p>
        </w:tc>
        <w:tc>
          <w:tcPr>
            <w:tcW w:w="2738" w:type="dxa"/>
            <w:vAlign w:val="center"/>
          </w:tcPr>
          <w:p w14:paraId="6EEB46A6">
            <w:pPr>
              <w:jc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采矿权变更（缩小开采</w:t>
            </w:r>
          </w:p>
          <w:p w14:paraId="45E86160">
            <w:pPr>
              <w:jc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区域范围）登记、</w:t>
            </w:r>
          </w:p>
          <w:p w14:paraId="3DE19169">
            <w:pPr>
              <w:jc w:val="center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采矿许可变更（缩小开采</w:t>
            </w:r>
          </w:p>
          <w:p w14:paraId="7E9B5E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区域范围）申请</w:t>
            </w:r>
          </w:p>
        </w:tc>
        <w:tc>
          <w:tcPr>
            <w:tcW w:w="963" w:type="dxa"/>
            <w:vAlign w:val="center"/>
          </w:tcPr>
          <w:p w14:paraId="55238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1D2305F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center"/>
        <w:textAlignment w:val="auto"/>
        <w:rPr>
          <w:rFonts w:hint="eastAsia" w:ascii="黑体" w:hAnsi="宋体" w:eastAsia="黑体" w:cs="黑体"/>
          <w:sz w:val="44"/>
          <w:szCs w:val="44"/>
          <w:lang w:val="en-US"/>
        </w:rPr>
      </w:pPr>
    </w:p>
    <w:p w14:paraId="00109600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A6309A"/>
    <w:rsid w:val="00D779C0"/>
    <w:rsid w:val="0AF87123"/>
    <w:rsid w:val="0CAE1B4C"/>
    <w:rsid w:val="13FF29C7"/>
    <w:rsid w:val="152C73DC"/>
    <w:rsid w:val="16445BF1"/>
    <w:rsid w:val="1A467042"/>
    <w:rsid w:val="1BFF6EAE"/>
    <w:rsid w:val="1DDD680F"/>
    <w:rsid w:val="1F1900F0"/>
    <w:rsid w:val="20FE0CB1"/>
    <w:rsid w:val="219FC61B"/>
    <w:rsid w:val="2260049A"/>
    <w:rsid w:val="238E5F81"/>
    <w:rsid w:val="26601CDF"/>
    <w:rsid w:val="2B0443EC"/>
    <w:rsid w:val="2BB172BB"/>
    <w:rsid w:val="2E3A46F7"/>
    <w:rsid w:val="2F6A2B3A"/>
    <w:rsid w:val="2F7E7835"/>
    <w:rsid w:val="34323BB1"/>
    <w:rsid w:val="3D996927"/>
    <w:rsid w:val="3E743400"/>
    <w:rsid w:val="3F53F865"/>
    <w:rsid w:val="3FDC1E98"/>
    <w:rsid w:val="40E07180"/>
    <w:rsid w:val="41573C92"/>
    <w:rsid w:val="42B17BF7"/>
    <w:rsid w:val="46F348C4"/>
    <w:rsid w:val="4B1D3AE6"/>
    <w:rsid w:val="4FB43CF0"/>
    <w:rsid w:val="501A0287"/>
    <w:rsid w:val="51CF2081"/>
    <w:rsid w:val="54096164"/>
    <w:rsid w:val="545C0475"/>
    <w:rsid w:val="55780528"/>
    <w:rsid w:val="577B172D"/>
    <w:rsid w:val="57C42743"/>
    <w:rsid w:val="58242CF9"/>
    <w:rsid w:val="5C4324EF"/>
    <w:rsid w:val="5CC8669C"/>
    <w:rsid w:val="5EDB4FFA"/>
    <w:rsid w:val="5F021311"/>
    <w:rsid w:val="609E0C30"/>
    <w:rsid w:val="622D0804"/>
    <w:rsid w:val="648C5460"/>
    <w:rsid w:val="64A03DFB"/>
    <w:rsid w:val="68A6309A"/>
    <w:rsid w:val="69C36CA3"/>
    <w:rsid w:val="6A4F7FF6"/>
    <w:rsid w:val="6A617E48"/>
    <w:rsid w:val="6ECD3F63"/>
    <w:rsid w:val="76BA200A"/>
    <w:rsid w:val="7BF88772"/>
    <w:rsid w:val="7FE5D8CA"/>
    <w:rsid w:val="BF7F6A95"/>
    <w:rsid w:val="EBFB57E3"/>
    <w:rsid w:val="F3EF1746"/>
    <w:rsid w:val="FB93D048"/>
    <w:rsid w:val="FEFD8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cs="Calibri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K正文"/>
    <w:basedOn w:val="1"/>
    <w:qFormat/>
    <w:uiPriority w:val="0"/>
  </w:style>
  <w:style w:type="paragraph" w:customStyle="1" w:styleId="8">
    <w:name w:val="无间隔1"/>
    <w:basedOn w:val="1"/>
    <w:qFormat/>
    <w:uiPriority w:val="1"/>
    <w:pPr>
      <w:widowControl/>
      <w:spacing w:line="500" w:lineRule="exact"/>
      <w:ind w:firstLine="200" w:firstLineChars="200"/>
    </w:pPr>
    <w:rPr>
      <w:kern w:val="0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233</Characters>
  <Lines>0</Lines>
  <Paragraphs>0</Paragraphs>
  <TotalTime>0</TotalTime>
  <ScaleCrop>false</ScaleCrop>
  <LinksUpToDate>false</LinksUpToDate>
  <CharactersWithSpaces>233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2023-10-26T02:34:00Z</dcterms:created>
  <dc:creator>王江</dc:creator>
  <cp:lastModifiedBy>user</cp:lastModifiedBy>
  <cp:lastPrinted>2023-10-26T03:14:00Z</cp:lastPrinted>
  <dcterms:modified xsi:type="dcterms:W3CDTF">2026-09-10T17:37:54Z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6FFED1D7E9784352806FED385B9AC43B</vt:lpwstr>
  </property>
</Properties>
</file>